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50" w:rsidRPr="00B15336" w:rsidRDefault="001F5E50" w:rsidP="001F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1A22"/>
          <w:sz w:val="28"/>
          <w:szCs w:val="28"/>
        </w:rPr>
      </w:pPr>
      <w:r w:rsidRPr="00B15336">
        <w:rPr>
          <w:rFonts w:ascii="Times New Roman" w:hAnsi="Times New Roman" w:cs="Times New Roman"/>
          <w:b/>
          <w:bCs/>
          <w:color w:val="4D4D4F"/>
          <w:sz w:val="28"/>
          <w:szCs w:val="28"/>
        </w:rPr>
        <w:t xml:space="preserve">HPAI </w:t>
      </w:r>
      <w:r w:rsidRPr="00B15336">
        <w:rPr>
          <w:rFonts w:ascii="Times New Roman" w:hAnsi="Times New Roman" w:cs="Times New Roman"/>
          <w:b/>
          <w:bCs/>
          <w:color w:val="4D4D4F"/>
          <w:sz w:val="28"/>
          <w:szCs w:val="28"/>
        </w:rPr>
        <w:t>RESPONSE PLAN</w:t>
      </w:r>
      <w:r w:rsidRPr="00B15336">
        <w:rPr>
          <w:rFonts w:ascii="Times New Roman" w:hAnsi="Times New Roman" w:cs="Times New Roman"/>
          <w:b/>
          <w:bCs/>
          <w:color w:val="4D4D4F"/>
          <w:sz w:val="28"/>
          <w:szCs w:val="28"/>
        </w:rPr>
        <w:t xml:space="preserve"> </w:t>
      </w:r>
      <w:r w:rsidRPr="00B15336">
        <w:rPr>
          <w:rFonts w:ascii="Times New Roman" w:hAnsi="Times New Roman" w:cs="Times New Roman"/>
          <w:i/>
          <w:iCs/>
          <w:color w:val="921A22"/>
          <w:sz w:val="28"/>
          <w:szCs w:val="28"/>
        </w:rPr>
        <w:t>THE RED BOOK</w:t>
      </w:r>
      <w:r w:rsidRPr="00B15336">
        <w:rPr>
          <w:rFonts w:ascii="Times New Roman" w:hAnsi="Times New Roman" w:cs="Times New Roman"/>
          <w:i/>
          <w:iCs/>
          <w:color w:val="921A22"/>
          <w:sz w:val="28"/>
          <w:szCs w:val="28"/>
        </w:rPr>
        <w:t xml:space="preserve"> – Draft August 2015</w:t>
      </w:r>
    </w:p>
    <w:p w:rsidR="001F5E50" w:rsidRPr="00B15336" w:rsidRDefault="001F5E50" w:rsidP="001F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7F35" w:rsidRPr="00B15336" w:rsidRDefault="00FA7F35" w:rsidP="00FA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5336">
        <w:rPr>
          <w:rFonts w:ascii="Arial" w:hAnsi="Arial" w:cs="Arial"/>
          <w:b/>
        </w:rPr>
        <w:t>5.2.2 Case Definitions</w:t>
      </w:r>
    </w:p>
    <w:p w:rsidR="00FA7F35" w:rsidRPr="00B15336" w:rsidRDefault="00FA7F35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5336">
        <w:rPr>
          <w:rFonts w:ascii="Times New Roman" w:hAnsi="Times New Roman" w:cs="Times New Roman"/>
        </w:rPr>
        <w:t>The following sections include draft case definitions developed by APHIS VS Science, Technology, and Analysis Services (STAS) CEAH Surveillance Design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and Analysis as of August 2015. These</w:t>
      </w:r>
      <w:r w:rsidR="001F5E50" w:rsidRPr="00B15336">
        <w:rPr>
          <w:rFonts w:ascii="Times New Roman" w:hAnsi="Times New Roman" w:cs="Times New Roman"/>
        </w:rPr>
        <w:t xml:space="preserve"> d</w:t>
      </w:r>
      <w:r w:rsidRPr="00B15336">
        <w:rPr>
          <w:rFonts w:ascii="Times New Roman" w:hAnsi="Times New Roman" w:cs="Times New Roman"/>
        </w:rPr>
        <w:t>efinitions may be revised at any time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based on current epidemiological information.</w:t>
      </w:r>
    </w:p>
    <w:p w:rsidR="001F5E50" w:rsidRPr="00B15336" w:rsidRDefault="001F5E50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7F35" w:rsidRPr="00B15336" w:rsidRDefault="00FA7F35" w:rsidP="00FA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5336">
        <w:rPr>
          <w:rFonts w:ascii="Arial" w:hAnsi="Arial" w:cs="Arial"/>
          <w:b/>
        </w:rPr>
        <w:t>5.2.2.1 CASE DEFINITION</w:t>
      </w:r>
    </w:p>
    <w:p w:rsidR="001F5E50" w:rsidRPr="00B15336" w:rsidRDefault="001F5E50" w:rsidP="00FA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F35" w:rsidRPr="00B15336" w:rsidRDefault="00FA7F35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5336">
        <w:rPr>
          <w:rFonts w:ascii="Times New Roman" w:hAnsi="Times New Roman" w:cs="Times New Roman"/>
          <w:b/>
        </w:rPr>
        <w:t xml:space="preserve">1. </w:t>
      </w:r>
      <w:r w:rsidRPr="00B15336">
        <w:rPr>
          <w:rFonts w:ascii="Times New Roman" w:hAnsi="Times New Roman" w:cs="Times New Roman"/>
          <w:b/>
          <w:i/>
          <w:iCs/>
        </w:rPr>
        <w:t>General comments:</w:t>
      </w:r>
      <w:r w:rsidRPr="00B15336">
        <w:rPr>
          <w:rFonts w:ascii="Times New Roman" w:hAnsi="Times New Roman" w:cs="Times New Roman"/>
          <w:i/>
          <w:iCs/>
        </w:rPr>
        <w:t xml:space="preserve"> </w:t>
      </w:r>
      <w:r w:rsidRPr="00B15336">
        <w:rPr>
          <w:rFonts w:ascii="Times New Roman" w:hAnsi="Times New Roman" w:cs="Times New Roman"/>
        </w:rPr>
        <w:t>Domestic poultry defined as having illness compatible with OIE</w:t>
      </w:r>
    </w:p>
    <w:p w:rsidR="00FA7F35" w:rsidRPr="00B15336" w:rsidRDefault="00FA7F35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15336">
        <w:rPr>
          <w:rFonts w:ascii="Times New Roman" w:hAnsi="Times New Roman" w:cs="Times New Roman"/>
        </w:rPr>
        <w:t>reportable</w:t>
      </w:r>
      <w:proofErr w:type="gramEnd"/>
      <w:r w:rsidRPr="00B15336">
        <w:rPr>
          <w:rFonts w:ascii="Times New Roman" w:hAnsi="Times New Roman" w:cs="Times New Roman"/>
        </w:rPr>
        <w:t xml:space="preserve"> AI infection (H5/H7 HPAI and LPAI) are those with flocks that experience mortality as</w:t>
      </w:r>
    </w:p>
    <w:p w:rsidR="00FA7F35" w:rsidRPr="00B15336" w:rsidRDefault="00FA7F35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15336">
        <w:rPr>
          <w:rFonts w:ascii="Times New Roman" w:hAnsi="Times New Roman" w:cs="Times New Roman"/>
        </w:rPr>
        <w:t>listed</w:t>
      </w:r>
      <w:proofErr w:type="gramEnd"/>
      <w:r w:rsidRPr="00B15336">
        <w:rPr>
          <w:rFonts w:ascii="Times New Roman" w:hAnsi="Times New Roman" w:cs="Times New Roman"/>
        </w:rPr>
        <w:t xml:space="preserve"> for each compartment as follows</w:t>
      </w:r>
      <w:r w:rsidR="001F5E50" w:rsidRPr="00B15336">
        <w:rPr>
          <w:rFonts w:ascii="Times New Roman" w:hAnsi="Times New Roman" w:cs="Times New Roman"/>
        </w:rPr>
        <w:t>:</w:t>
      </w:r>
    </w:p>
    <w:p w:rsidR="001F5E50" w:rsidRPr="00B15336" w:rsidRDefault="001F5E50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7F35" w:rsidRPr="00B15336" w:rsidRDefault="00FA7F35" w:rsidP="001F5E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15336">
        <w:rPr>
          <w:rFonts w:ascii="Times New Roman" w:hAnsi="Times New Roman" w:cs="Times New Roman"/>
        </w:rPr>
        <w:t xml:space="preserve">a. Commercial broilers: mortality exceeding </w:t>
      </w:r>
      <w:proofErr w:type="gramStart"/>
      <w:r w:rsidRPr="00B15336">
        <w:rPr>
          <w:rFonts w:ascii="Times New Roman" w:hAnsi="Times New Roman" w:cs="Times New Roman"/>
        </w:rPr>
        <w:t>3.5 birds/1,000 per day</w:t>
      </w:r>
      <w:proofErr w:type="gramEnd"/>
      <w:r w:rsidRPr="00B15336">
        <w:rPr>
          <w:rFonts w:ascii="Times New Roman" w:hAnsi="Times New Roman" w:cs="Times New Roman"/>
        </w:rPr>
        <w:t>.</w:t>
      </w:r>
    </w:p>
    <w:p w:rsidR="001F5E50" w:rsidRPr="00B15336" w:rsidRDefault="001F5E50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7F35" w:rsidRPr="00B15336" w:rsidRDefault="00FA7F35" w:rsidP="001F5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15336">
        <w:rPr>
          <w:rFonts w:ascii="Times New Roman" w:hAnsi="Times New Roman" w:cs="Times New Roman"/>
        </w:rPr>
        <w:t>b. Commercial layers: mortality exceeding 3 times the normal daily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mortality per day (normal: 0.13 birds/1,000 per day for layers from 2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to 50 weeks, and 0.43 birds/1,000 per day for layers over 50 weeks);</w:t>
      </w:r>
      <w:r w:rsidR="001F5E50" w:rsidRPr="00B15336">
        <w:rPr>
          <w:rFonts w:ascii="Times New Roman" w:hAnsi="Times New Roman" w:cs="Times New Roman"/>
        </w:rPr>
        <w:t xml:space="preserve"> </w:t>
      </w:r>
      <w:bookmarkStart w:id="0" w:name="_GoBack"/>
      <w:r w:rsidRPr="00B15336">
        <w:rPr>
          <w:rFonts w:ascii="Times New Roman" w:hAnsi="Times New Roman" w:cs="Times New Roman"/>
          <w:b/>
        </w:rPr>
        <w:t>OR</w:t>
      </w:r>
      <w:bookmarkEnd w:id="0"/>
      <w:r w:rsidRPr="00B15336">
        <w:rPr>
          <w:rFonts w:ascii="Times New Roman" w:hAnsi="Times New Roman" w:cs="Times New Roman"/>
        </w:rPr>
        <w:t xml:space="preserve"> 5 percent drop in egg production for 3 consecutive days.</w:t>
      </w:r>
    </w:p>
    <w:p w:rsidR="001F5E50" w:rsidRPr="00B15336" w:rsidRDefault="001F5E50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7F35" w:rsidRPr="00B15336" w:rsidRDefault="00FA7F35" w:rsidP="001F5E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15336">
        <w:rPr>
          <w:rFonts w:ascii="Times New Roman" w:hAnsi="Times New Roman" w:cs="Times New Roman"/>
        </w:rPr>
        <w:t xml:space="preserve">c. Commercial turkeys: mortality exceeding </w:t>
      </w:r>
      <w:proofErr w:type="gramStart"/>
      <w:r w:rsidRPr="00B15336">
        <w:rPr>
          <w:rFonts w:ascii="Times New Roman" w:hAnsi="Times New Roman" w:cs="Times New Roman"/>
        </w:rPr>
        <w:t>2 birds/1,000 per day</w:t>
      </w:r>
      <w:proofErr w:type="gramEnd"/>
      <w:r w:rsidRPr="00B15336">
        <w:rPr>
          <w:rFonts w:ascii="Times New Roman" w:hAnsi="Times New Roman" w:cs="Times New Roman"/>
        </w:rPr>
        <w:t>.</w:t>
      </w:r>
    </w:p>
    <w:p w:rsidR="001F5E50" w:rsidRPr="00B15336" w:rsidRDefault="001F5E50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7F35" w:rsidRPr="00B15336" w:rsidRDefault="00FA7F35" w:rsidP="001F5E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15336">
        <w:rPr>
          <w:rFonts w:ascii="Times New Roman" w:hAnsi="Times New Roman" w:cs="Times New Roman"/>
        </w:rPr>
        <w:t xml:space="preserve">d. Broiler breeders: mortality exceeding </w:t>
      </w:r>
      <w:proofErr w:type="gramStart"/>
      <w:r w:rsidRPr="00B15336">
        <w:rPr>
          <w:rFonts w:ascii="Times New Roman" w:hAnsi="Times New Roman" w:cs="Times New Roman"/>
        </w:rPr>
        <w:t>2 birds/1,000 per day</w:t>
      </w:r>
      <w:proofErr w:type="gramEnd"/>
      <w:r w:rsidRPr="00B15336">
        <w:rPr>
          <w:rFonts w:ascii="Times New Roman" w:hAnsi="Times New Roman" w:cs="Times New Roman"/>
        </w:rPr>
        <w:t>.</w:t>
      </w:r>
    </w:p>
    <w:p w:rsidR="001F5E50" w:rsidRPr="00B15336" w:rsidRDefault="001F5E50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7F35" w:rsidRPr="00B15336" w:rsidRDefault="00FA7F35" w:rsidP="001F5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15336">
        <w:rPr>
          <w:rFonts w:ascii="Times New Roman" w:hAnsi="Times New Roman" w:cs="Times New Roman"/>
        </w:rPr>
        <w:t>e. Layer breeders: mortality exceeding 3 times the normal daily mortality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 xml:space="preserve">per day (normal: </w:t>
      </w:r>
      <w:proofErr w:type="gramStart"/>
      <w:r w:rsidRPr="00B15336">
        <w:rPr>
          <w:rFonts w:ascii="Times New Roman" w:hAnsi="Times New Roman" w:cs="Times New Roman"/>
        </w:rPr>
        <w:t>0.2</w:t>
      </w:r>
      <w:r w:rsidR="001F5E50" w:rsidRPr="00B15336">
        <w:rPr>
          <w:rFonts w:ascii="Times New Roman" w:hAnsi="Times New Roman" w:cs="Times New Roman"/>
        </w:rPr>
        <w:t xml:space="preserve"> b</w:t>
      </w:r>
      <w:r w:rsidRPr="00B15336">
        <w:rPr>
          <w:rFonts w:ascii="Times New Roman" w:hAnsi="Times New Roman" w:cs="Times New Roman"/>
        </w:rPr>
        <w:t>irds/1,000 per day prior up to 50 weeks,</w:t>
      </w:r>
      <w:proofErr w:type="gramEnd"/>
      <w:r w:rsidRPr="00B15336">
        <w:rPr>
          <w:rFonts w:ascii="Times New Roman" w:hAnsi="Times New Roman" w:cs="Times New Roman"/>
        </w:rPr>
        <w:t xml:space="preserve"> and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0.37 birds/1,000 per day after 50 weeks).</w:t>
      </w:r>
    </w:p>
    <w:p w:rsidR="001F5E50" w:rsidRPr="00B15336" w:rsidRDefault="001F5E50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7F35" w:rsidRPr="00B15336" w:rsidRDefault="00FA7F35" w:rsidP="001F5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15336">
        <w:rPr>
          <w:rFonts w:ascii="Times New Roman" w:hAnsi="Times New Roman" w:cs="Times New Roman"/>
        </w:rPr>
        <w:t xml:space="preserve">f. Turkey breeders: mortality exceeding </w:t>
      </w:r>
      <w:proofErr w:type="gramStart"/>
      <w:r w:rsidRPr="00B15336">
        <w:rPr>
          <w:rFonts w:ascii="Times New Roman" w:hAnsi="Times New Roman" w:cs="Times New Roman"/>
        </w:rPr>
        <w:t>2 birds/1,000 per day;</w:t>
      </w:r>
      <w:proofErr w:type="gramEnd"/>
      <w:r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  <w:b/>
        </w:rPr>
        <w:t>OR</w:t>
      </w:r>
      <w:r w:rsidRPr="00B15336">
        <w:rPr>
          <w:rFonts w:ascii="Times New Roman" w:hAnsi="Times New Roman" w:cs="Times New Roman"/>
        </w:rPr>
        <w:t xml:space="preserve"> a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decrease in egg production of 15 percent occurring over a 2-day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period.</w:t>
      </w:r>
    </w:p>
    <w:p w:rsidR="001F5E50" w:rsidRPr="00B15336" w:rsidRDefault="001F5E50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7F35" w:rsidRPr="00B15336" w:rsidRDefault="00FA7F35" w:rsidP="001F5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15336">
        <w:rPr>
          <w:rFonts w:ascii="Times New Roman" w:hAnsi="Times New Roman" w:cs="Times New Roman"/>
        </w:rPr>
        <w:t>g. Small volume high-value commercial poultry and backyard flocks: any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sudden and significant mortality event or sudden drop in egg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production should be investigated.</w:t>
      </w:r>
    </w:p>
    <w:p w:rsidR="001F5E50" w:rsidRPr="00B15336" w:rsidRDefault="001F5E50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7F35" w:rsidRPr="00B15336" w:rsidRDefault="00FA7F35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5336">
        <w:rPr>
          <w:rFonts w:ascii="Times New Roman" w:hAnsi="Times New Roman" w:cs="Times New Roman"/>
          <w:b/>
        </w:rPr>
        <w:t xml:space="preserve">2. </w:t>
      </w:r>
      <w:r w:rsidRPr="00B15336">
        <w:rPr>
          <w:rFonts w:ascii="Times New Roman" w:hAnsi="Times New Roman" w:cs="Times New Roman"/>
          <w:b/>
          <w:i/>
          <w:iCs/>
        </w:rPr>
        <w:t>Suspect case:</w:t>
      </w:r>
      <w:r w:rsidRPr="00B15336">
        <w:rPr>
          <w:rFonts w:ascii="Times New Roman" w:hAnsi="Times New Roman" w:cs="Times New Roman"/>
          <w:i/>
          <w:iCs/>
        </w:rPr>
        <w:t xml:space="preserve"> </w:t>
      </w:r>
      <w:r w:rsidRPr="00B15336">
        <w:rPr>
          <w:rFonts w:ascii="Times New Roman" w:hAnsi="Times New Roman" w:cs="Times New Roman"/>
        </w:rPr>
        <w:t>Domestic poultry with:</w:t>
      </w:r>
    </w:p>
    <w:p w:rsidR="001F5E50" w:rsidRPr="00B15336" w:rsidRDefault="001F5E50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7F35" w:rsidRPr="00B15336" w:rsidRDefault="00FA7F35" w:rsidP="001F5E5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15336">
        <w:rPr>
          <w:rFonts w:ascii="Times New Roman" w:hAnsi="Times New Roman" w:cs="Times New Roman"/>
        </w:rPr>
        <w:t xml:space="preserve">a. Illness compatible with H5/H7 AI infection; </w:t>
      </w:r>
      <w:r w:rsidRPr="00B15336">
        <w:rPr>
          <w:rFonts w:ascii="Times New Roman" w:hAnsi="Times New Roman" w:cs="Times New Roman"/>
          <w:b/>
          <w:u w:val="single"/>
        </w:rPr>
        <w:t>OR</w:t>
      </w:r>
    </w:p>
    <w:p w:rsidR="001F5E50" w:rsidRPr="00B15336" w:rsidRDefault="001F5E50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7F35" w:rsidRPr="00B15336" w:rsidRDefault="00FA7F35" w:rsidP="001F5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15336">
        <w:rPr>
          <w:rFonts w:ascii="Times New Roman" w:hAnsi="Times New Roman" w:cs="Times New Roman"/>
        </w:rPr>
        <w:t>b. Positive AGID or ELISA samples taken during routine surveillance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 xml:space="preserve">with or without the presence of compatible illness; </w:t>
      </w:r>
      <w:r w:rsidRPr="00B15336">
        <w:rPr>
          <w:rFonts w:ascii="Times New Roman" w:hAnsi="Times New Roman" w:cs="Times New Roman"/>
          <w:b/>
          <w:u w:val="single"/>
        </w:rPr>
        <w:t>OR</w:t>
      </w:r>
    </w:p>
    <w:p w:rsidR="001F5E50" w:rsidRPr="00B15336" w:rsidRDefault="001F5E50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7F35" w:rsidRPr="00B15336" w:rsidRDefault="00FA7F35" w:rsidP="001F5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15336">
        <w:rPr>
          <w:rFonts w:ascii="Times New Roman" w:hAnsi="Times New Roman" w:cs="Times New Roman"/>
        </w:rPr>
        <w:t xml:space="preserve">c. Detection by ACIA using a commercially available influenza </w:t>
      </w:r>
      <w:proofErr w:type="gramStart"/>
      <w:r w:rsidRPr="00B15336">
        <w:rPr>
          <w:rFonts w:ascii="Times New Roman" w:hAnsi="Times New Roman" w:cs="Times New Roman"/>
        </w:rPr>
        <w:t>A</w:t>
      </w:r>
      <w:proofErr w:type="gramEnd"/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antigen (test kit approved by APHIS) with the presence of compatible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illness.</w:t>
      </w:r>
    </w:p>
    <w:p w:rsidR="001F5E50" w:rsidRPr="00B15336" w:rsidRDefault="001F5E50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7F35" w:rsidRPr="00B15336" w:rsidRDefault="00FA7F35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B15336">
        <w:rPr>
          <w:rFonts w:ascii="Times New Roman" w:hAnsi="Times New Roman" w:cs="Times New Roman"/>
          <w:b/>
        </w:rPr>
        <w:t xml:space="preserve">3. </w:t>
      </w:r>
      <w:r w:rsidRPr="00B15336">
        <w:rPr>
          <w:rFonts w:ascii="Times New Roman" w:hAnsi="Times New Roman" w:cs="Times New Roman"/>
          <w:b/>
          <w:i/>
          <w:iCs/>
        </w:rPr>
        <w:t>Presumptive positive case:</w:t>
      </w:r>
    </w:p>
    <w:p w:rsidR="001F5E50" w:rsidRPr="00B15336" w:rsidRDefault="001F5E50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FA7F35" w:rsidRPr="00B15336" w:rsidRDefault="00FA7F35" w:rsidP="001F5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15336">
        <w:rPr>
          <w:rFonts w:ascii="Times New Roman" w:hAnsi="Times New Roman" w:cs="Times New Roman"/>
        </w:rPr>
        <w:t>a. A suspect positive case as defined above with detection of antibodies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to influenza A in sera as determined by AGID serological test that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cannot be explained by vaccination (USDA permission required for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use in the United States), and subsequent subtyping by HI and NI as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 xml:space="preserve">H5 or H7 with any NA subtype; </w:t>
      </w:r>
      <w:r w:rsidRPr="00B15336">
        <w:rPr>
          <w:rFonts w:ascii="Times New Roman" w:hAnsi="Times New Roman" w:cs="Times New Roman"/>
          <w:b/>
          <w:u w:val="single"/>
        </w:rPr>
        <w:t>OR</w:t>
      </w:r>
    </w:p>
    <w:p w:rsidR="001F5E50" w:rsidRPr="00B15336" w:rsidRDefault="001F5E50" w:rsidP="001F5E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FA7F35" w:rsidRPr="00B15336" w:rsidRDefault="00FA7F35" w:rsidP="00B153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15336">
        <w:rPr>
          <w:rFonts w:ascii="Times New Roman" w:hAnsi="Times New Roman" w:cs="Times New Roman"/>
        </w:rPr>
        <w:t xml:space="preserve">b. Domestic poultry with identification of influenza A RNA by </w:t>
      </w:r>
      <w:proofErr w:type="spellStart"/>
      <w:r w:rsidRPr="00B15336">
        <w:rPr>
          <w:rFonts w:ascii="Times New Roman" w:hAnsi="Times New Roman" w:cs="Times New Roman"/>
        </w:rPr>
        <w:t>rRT</w:t>
      </w:r>
      <w:proofErr w:type="spellEnd"/>
      <w:r w:rsidRPr="00B15336">
        <w:rPr>
          <w:rFonts w:ascii="Times New Roman" w:hAnsi="Times New Roman" w:cs="Times New Roman"/>
        </w:rPr>
        <w:t>-PCR</w:t>
      </w:r>
      <w:r w:rsidR="001F5E50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with or without the presence of compatible illness.</w:t>
      </w:r>
    </w:p>
    <w:p w:rsidR="001F5E50" w:rsidRPr="00B15336" w:rsidRDefault="001F5E50" w:rsidP="00FA7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158B" w:rsidRPr="00B15336" w:rsidRDefault="00FA7F35" w:rsidP="00B15336">
      <w:pPr>
        <w:autoSpaceDE w:val="0"/>
        <w:autoSpaceDN w:val="0"/>
        <w:adjustRightInd w:val="0"/>
        <w:spacing w:after="0" w:line="240" w:lineRule="auto"/>
      </w:pPr>
      <w:r w:rsidRPr="00B15336">
        <w:rPr>
          <w:rFonts w:ascii="Times New Roman" w:hAnsi="Times New Roman" w:cs="Times New Roman"/>
          <w:b/>
        </w:rPr>
        <w:t xml:space="preserve">4. </w:t>
      </w:r>
      <w:r w:rsidRPr="00B15336">
        <w:rPr>
          <w:rFonts w:ascii="Times New Roman" w:hAnsi="Times New Roman" w:cs="Times New Roman"/>
          <w:b/>
          <w:i/>
          <w:iCs/>
        </w:rPr>
        <w:t>Confirmed positive case:</w:t>
      </w:r>
      <w:r w:rsidRPr="00B15336">
        <w:rPr>
          <w:rFonts w:ascii="Times New Roman" w:hAnsi="Times New Roman" w:cs="Times New Roman"/>
          <w:i/>
          <w:iCs/>
        </w:rPr>
        <w:t xml:space="preserve"> </w:t>
      </w:r>
      <w:r w:rsidRPr="00B15336">
        <w:rPr>
          <w:rFonts w:ascii="Times New Roman" w:hAnsi="Times New Roman" w:cs="Times New Roman"/>
        </w:rPr>
        <w:t>Domestic poultry with antigen detection</w:t>
      </w:r>
      <w:r w:rsidR="00B15336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(</w:t>
      </w:r>
      <w:proofErr w:type="spellStart"/>
      <w:r w:rsidRPr="00B15336">
        <w:rPr>
          <w:rFonts w:ascii="Times New Roman" w:hAnsi="Times New Roman" w:cs="Times New Roman"/>
        </w:rPr>
        <w:t>virologic</w:t>
      </w:r>
      <w:proofErr w:type="spellEnd"/>
      <w:r w:rsidRPr="00B15336">
        <w:rPr>
          <w:rFonts w:ascii="Times New Roman" w:hAnsi="Times New Roman" w:cs="Times New Roman"/>
        </w:rPr>
        <w:t xml:space="preserve"> or molecular detection methods) </w:t>
      </w:r>
      <w:r w:rsidRPr="00B15336">
        <w:rPr>
          <w:rFonts w:ascii="Times New Roman" w:hAnsi="Times New Roman" w:cs="Times New Roman"/>
          <w:b/>
          <w:u w:val="single"/>
        </w:rPr>
        <w:t>AND</w:t>
      </w:r>
      <w:r w:rsidRPr="00B15336">
        <w:rPr>
          <w:rFonts w:ascii="Times New Roman" w:hAnsi="Times New Roman" w:cs="Times New Roman"/>
        </w:rPr>
        <w:t xml:space="preserve"> the confirmation of the</w:t>
      </w:r>
      <w:r w:rsidR="00B15336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 xml:space="preserve">H5 or H7 subtype </w:t>
      </w:r>
      <w:r w:rsidRPr="00B15336">
        <w:rPr>
          <w:rFonts w:ascii="Times New Roman" w:hAnsi="Times New Roman" w:cs="Times New Roman"/>
          <w:b/>
          <w:u w:val="single"/>
        </w:rPr>
        <w:t>W</w:t>
      </w:r>
      <w:r w:rsidR="00B15336" w:rsidRPr="00B15336">
        <w:rPr>
          <w:rFonts w:ascii="Times New Roman" w:hAnsi="Times New Roman" w:cs="Times New Roman"/>
          <w:b/>
          <w:u w:val="single"/>
        </w:rPr>
        <w:t xml:space="preserve">ITH </w:t>
      </w:r>
      <w:r w:rsidR="00B15336" w:rsidRPr="00B15336">
        <w:rPr>
          <w:rFonts w:ascii="Times New Roman" w:hAnsi="Times New Roman" w:cs="Times New Roman"/>
        </w:rPr>
        <w:t xml:space="preserve">subsequent determination of </w:t>
      </w:r>
      <w:r w:rsidRPr="00B15336">
        <w:rPr>
          <w:rFonts w:ascii="Times New Roman" w:hAnsi="Times New Roman" w:cs="Times New Roman"/>
        </w:rPr>
        <w:t>pathogenicity as</w:t>
      </w:r>
      <w:r w:rsidR="00B15336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described in Section 2.2 of the OIE Manual of Diagnostic Tests and</w:t>
      </w:r>
      <w:r w:rsidR="00B15336" w:rsidRPr="00B15336">
        <w:rPr>
          <w:rFonts w:ascii="Times New Roman" w:hAnsi="Times New Roman" w:cs="Times New Roman"/>
        </w:rPr>
        <w:t xml:space="preserve"> </w:t>
      </w:r>
      <w:r w:rsidRPr="00B15336">
        <w:rPr>
          <w:rFonts w:ascii="Times New Roman" w:hAnsi="Times New Roman" w:cs="Times New Roman"/>
        </w:rPr>
        <w:t>Vaccines for Terrestrial Animals (HPAI or H5/H7 LPAI) by NVSL.</w:t>
      </w:r>
    </w:p>
    <w:sectPr w:rsidR="0057158B" w:rsidRPr="00B15336" w:rsidSect="00B15336">
      <w:pgSz w:w="12240" w:h="15840"/>
      <w:pgMar w:top="720" w:right="1080" w:bottom="8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35"/>
    <w:rsid w:val="0000576E"/>
    <w:rsid w:val="001F5E50"/>
    <w:rsid w:val="0057158B"/>
    <w:rsid w:val="00B15336"/>
    <w:rsid w:val="00F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Kopp, Michael</dc:creator>
  <cp:lastModifiedBy>Kopp, Michael</cp:lastModifiedBy>
  <cp:revision>2</cp:revision>
  <dcterms:created xsi:type="dcterms:W3CDTF">2015-10-17T18:51:00Z</dcterms:created>
  <dcterms:modified xsi:type="dcterms:W3CDTF">2015-10-18T05:35:00Z</dcterms:modified>
</cp:coreProperties>
</file>